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B04C8C">
        <w:rPr>
          <w:rFonts w:cstheme="minorHAnsi"/>
          <w:b/>
          <w:bCs/>
          <w:sz w:val="24"/>
          <w:szCs w:val="24"/>
        </w:rPr>
        <w:t>Altadena Town Council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04C8C">
        <w:rPr>
          <w:rFonts w:cstheme="minorHAnsi"/>
          <w:b/>
          <w:bCs/>
          <w:sz w:val="24"/>
          <w:szCs w:val="24"/>
        </w:rPr>
        <w:t>Community Standards District Committee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04C8C">
        <w:rPr>
          <w:rFonts w:cstheme="minorHAnsi"/>
          <w:b/>
          <w:bCs/>
          <w:sz w:val="24"/>
          <w:szCs w:val="24"/>
        </w:rPr>
        <w:t>Meeting Minutes: 26 March 20</w:t>
      </w:r>
      <w:r>
        <w:rPr>
          <w:rFonts w:cstheme="minorHAnsi"/>
          <w:b/>
          <w:bCs/>
          <w:sz w:val="24"/>
          <w:szCs w:val="24"/>
        </w:rPr>
        <w:t>1</w:t>
      </w:r>
      <w:r w:rsidRPr="00B04C8C">
        <w:rPr>
          <w:rFonts w:cstheme="minorHAnsi"/>
          <w:b/>
          <w:bCs/>
          <w:sz w:val="24"/>
          <w:szCs w:val="24"/>
        </w:rPr>
        <w:t>3</w:t>
      </w:r>
    </w:p>
    <w:p w:rsidR="008D52DF" w:rsidRDefault="008D52DF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Meeting at Senior Center</w:t>
      </w:r>
    </w:p>
    <w:p w:rsidR="008D52DF" w:rsidRDefault="008D52DF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Present: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Daniel Harlow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Mark Goldschmidt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George Jenkins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Donald Kir</w:t>
      </w:r>
      <w:r w:rsidR="00052F8A">
        <w:rPr>
          <w:rFonts w:cstheme="minorHAnsi"/>
          <w:sz w:val="24"/>
          <w:szCs w:val="24"/>
        </w:rPr>
        <w:t>k</w:t>
      </w:r>
      <w:r w:rsidRPr="00B04C8C">
        <w:rPr>
          <w:rFonts w:cstheme="minorHAnsi"/>
          <w:sz w:val="24"/>
          <w:szCs w:val="24"/>
        </w:rPr>
        <w:t>land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Ed Myers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Jim Osterling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Jonathan Potter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Peggy Taylor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Att</w:t>
      </w:r>
      <w:r w:rsidR="00052F8A">
        <w:rPr>
          <w:rFonts w:cstheme="minorHAnsi"/>
          <w:sz w:val="24"/>
          <w:szCs w:val="24"/>
        </w:rPr>
        <w:t>ending from County Planning Department: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Mitch Glaser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Adam Thurtell</w:t>
      </w:r>
    </w:p>
    <w:p w:rsidR="008D52DF" w:rsidRDefault="008D52DF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1. Meeting was called to order at 6:45 PM</w:t>
      </w:r>
    </w:p>
    <w:p w:rsidR="008D52DF" w:rsidRDefault="008D52DF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2. Minutes were approved, Mark Goldschmidt moved, George Jenkins second.</w:t>
      </w:r>
    </w:p>
    <w:p w:rsidR="008D52DF" w:rsidRDefault="008D52DF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3. Agenda was amended to include a presentation by committee member Mark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Goldschmidt of suggestions for changes to the CSD prepared by a sub-committee of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the Town Council in 2011.</w:t>
      </w:r>
    </w:p>
    <w:p w:rsidR="008D52DF" w:rsidRDefault="008D52DF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4. Ed Myers informed us that we would be meeting at the Altadena Senior Center for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the foreseeable future. First meeting on the second Tuesday of each month we will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meet in committee, on the 4th Tuesday we would welcome the public. To welcome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new members Kirkland and Jenkins, we all introduced ourselves with a short bio.</w:t>
      </w:r>
    </w:p>
    <w:p w:rsidR="008D52DF" w:rsidRDefault="008D52DF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5. Jim Osterling gave a brief welcoming speech, and thanked County planners Mitch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Glaser and Adam Thurtell.</w:t>
      </w:r>
    </w:p>
    <w:p w:rsidR="008D52DF" w:rsidRDefault="008D52DF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6. Jim Osterling has called Eric D</w:t>
      </w:r>
      <w:r w:rsidR="00184E97">
        <w:rPr>
          <w:rFonts w:cstheme="minorHAnsi"/>
          <w:sz w:val="24"/>
          <w:szCs w:val="24"/>
        </w:rPr>
        <w:t>uy</w:t>
      </w:r>
      <w:r w:rsidRPr="00B04C8C">
        <w:rPr>
          <w:rFonts w:cstheme="minorHAnsi"/>
          <w:sz w:val="24"/>
          <w:szCs w:val="24"/>
        </w:rPr>
        <w:t>shart of the City of Pasadena to ask him when he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might be able to brief the committee, but has not yet made contact. Also, briefing by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commercial leasing agents and local commercial landowners are still to be arranged.</w:t>
      </w:r>
    </w:p>
    <w:p w:rsidR="00B04C8C" w:rsidRPr="00B04C8C" w:rsidRDefault="00052F8A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Also, Jim will speak with Peggy, staff </w:t>
      </w:r>
      <w:r w:rsidR="00B04C8C" w:rsidRPr="00B04C8C">
        <w:rPr>
          <w:rFonts w:cstheme="minorHAnsi"/>
          <w:sz w:val="24"/>
          <w:szCs w:val="24"/>
        </w:rPr>
        <w:t>at the La Crescenta Foothill Design Group.</w:t>
      </w:r>
    </w:p>
    <w:p w:rsidR="008D52DF" w:rsidRDefault="008D52DF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7. Mitch Glazer suggested that our committee wait before talking with the group that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worked on the CSD for La Crescenta, saying there were some misunderstandings and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expectations that the group held that were not realized. He said he hoped that by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working closely with him and Adam these kind of misunderstandings could be avoided.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lastRenderedPageBreak/>
        <w:t>8. Mark Goldschmidt presented the findings of the Altadena Town Council Land Use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Committee sub-committee convened in 2011 to suggest changes to the residential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Community Standards District.</w:t>
      </w:r>
    </w:p>
    <w:p w:rsidR="008D52DF" w:rsidRPr="00B04C8C" w:rsidRDefault="008D52DF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4C8C" w:rsidRPr="00B04C8C" w:rsidRDefault="00B04C8C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1. Minor additions of 500 square feet or less would be allowed for homes falling</w:t>
      </w:r>
    </w:p>
    <w:p w:rsidR="00B04C8C" w:rsidRPr="00B04C8C" w:rsidRDefault="00B04C8C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within the “prevailing average setback if the line of the existing house already</w:t>
      </w:r>
    </w:p>
    <w:p w:rsidR="00B04C8C" w:rsidRPr="00B04C8C" w:rsidRDefault="00B04C8C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falls within the setback.” The idea is to allow additions in cases where the</w:t>
      </w:r>
    </w:p>
    <w:p w:rsidR="00B04C8C" w:rsidRPr="00B04C8C" w:rsidRDefault="00B04C8C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“prevailing setback” rule would make this impossible due to other, much larger</w:t>
      </w:r>
    </w:p>
    <w:p w:rsidR="00B04C8C" w:rsidRPr="00B04C8C" w:rsidRDefault="00B04C8C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properties on the same block with very deep setbacks. Minimum 20-foot setback</w:t>
      </w:r>
    </w:p>
    <w:p w:rsidR="00B04C8C" w:rsidRDefault="00B04C8C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would still prevail.</w:t>
      </w:r>
    </w:p>
    <w:p w:rsidR="008D52DF" w:rsidRPr="00B04C8C" w:rsidRDefault="008D52DF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B04C8C" w:rsidRPr="00B04C8C" w:rsidRDefault="00B04C8C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2. Minor additions of 500 sq. ft. or less would be allowed to encroach into a side</w:t>
      </w:r>
    </w:p>
    <w:p w:rsidR="00B04C8C" w:rsidRPr="00B04C8C" w:rsidRDefault="00B04C8C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yard setback if the line of the existing house already falls within the setback.</w:t>
      </w:r>
    </w:p>
    <w:p w:rsidR="00B04C8C" w:rsidRPr="00B04C8C" w:rsidRDefault="00B04C8C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Many houses built prior to the CSD do not adhere to the setback rules of 10% of</w:t>
      </w:r>
    </w:p>
    <w:p w:rsidR="00B04C8C" w:rsidRPr="00B04C8C" w:rsidRDefault="00B04C8C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lot width for a single story, and this change would allow homeowners to build</w:t>
      </w:r>
    </w:p>
    <w:p w:rsidR="00B04C8C" w:rsidRDefault="00B04C8C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additions without compromising the architectural integrity of their houses.</w:t>
      </w:r>
    </w:p>
    <w:p w:rsidR="008D52DF" w:rsidRPr="00B04C8C" w:rsidRDefault="008D52DF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B04C8C" w:rsidRPr="00B04C8C" w:rsidRDefault="00B04C8C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3. Residential garages on steeply sloping terrain in hillside-zoned areas would be</w:t>
      </w:r>
    </w:p>
    <w:p w:rsidR="00B04C8C" w:rsidRPr="00B04C8C" w:rsidRDefault="00B04C8C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allowed within standard front setbacks to avoid excessive grading. Minimum</w:t>
      </w:r>
    </w:p>
    <w:p w:rsidR="00B04C8C" w:rsidRDefault="00B04C8C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setback would be 10 feet.</w:t>
      </w:r>
    </w:p>
    <w:p w:rsidR="008D52DF" w:rsidRPr="00B04C8C" w:rsidRDefault="008D52DF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B04C8C" w:rsidRPr="00B04C8C" w:rsidRDefault="00B04C8C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4. Swimming pools and spas are currently allowed within the rear setback of a lot,</w:t>
      </w:r>
    </w:p>
    <w:p w:rsidR="00B04C8C" w:rsidRPr="00B04C8C" w:rsidRDefault="00B04C8C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or to encroach on the side setback, but cannot be sited in both. Recommended</w:t>
      </w:r>
    </w:p>
    <w:p w:rsidR="00B04C8C" w:rsidRDefault="00B04C8C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change is to allow pools to be located in either or both setbacks.</w:t>
      </w:r>
    </w:p>
    <w:p w:rsidR="008D52DF" w:rsidRPr="00B04C8C" w:rsidRDefault="008D52DF" w:rsidP="008D52D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9. Discussion of the rules on hedges and fences within front setbacks ensued; no</w:t>
      </w: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recommendation had been made on this issue by the LUC subcommittee. 15-20% of</w:t>
      </w: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R-1 properties in Altadena do not conform, and require a CUP under current CSD rules.</w:t>
      </w: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Mitch Glaser said the CUP requirement was added when the CSD was formulated;</w:t>
      </w: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standard County regulations call only for a Director’s Review. Mitch Glaser suggested</w:t>
      </w: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that our committee could modify the CSD to require only a Director’s Review for a</w:t>
      </w: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Yard Modification. This is standard in the County. He also suggested the committee</w:t>
      </w: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think about either increasing the number of letters in opposition needed to trigger</w:t>
      </w: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further review, or completely eliminate any quota or set number of opposing letters.</w:t>
      </w:r>
    </w:p>
    <w:p w:rsidR="00184E97" w:rsidRDefault="00184E97" w:rsidP="00184E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10. Mitch Glazer explained the difference between a Site Plan Review, a Conditional</w:t>
      </w:r>
    </w:p>
    <w:p w:rsidR="00B04C8C" w:rsidRDefault="00B04C8C" w:rsidP="00184E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Use Permit, a Mini Conditional Use Permit, and a Director’s Review.</w:t>
      </w:r>
    </w:p>
    <w:p w:rsidR="00184E97" w:rsidRPr="00B04C8C" w:rsidRDefault="00184E97" w:rsidP="00184E9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1. A Site Plan Review is granted by a planner over the counter. There is a small fee.</w:t>
      </w: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 xml:space="preserve">2. A Director’s Review requires notification of neighbors within a </w:t>
      </w:r>
      <w:r w:rsidR="00184E97">
        <w:rPr>
          <w:rFonts w:cstheme="minorHAnsi"/>
          <w:sz w:val="24"/>
          <w:szCs w:val="24"/>
        </w:rPr>
        <w:t>500 ft.</w:t>
      </w:r>
      <w:r w:rsidRPr="00B04C8C">
        <w:rPr>
          <w:rFonts w:cstheme="minorHAnsi"/>
          <w:sz w:val="24"/>
          <w:szCs w:val="24"/>
        </w:rPr>
        <w:t xml:space="preserve"> radius, and</w:t>
      </w: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a decision by the Zoning Director, there is no public hearing. If two letters or more</w:t>
      </w: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letters from neighbors oppose the requested change, a more extensive review is</w:t>
      </w: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mandated. Cost is approximately $1,000.</w:t>
      </w: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3. A Mini-conditional Use Permit is no longer used.</w:t>
      </w: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lastRenderedPageBreak/>
        <w:t>4. A Conditional Use Permit requires a public hearing, notification of neighbors</w:t>
      </w: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 xml:space="preserve">within a certain radius (1000’ </w:t>
      </w:r>
      <w:r w:rsidR="00184E97">
        <w:rPr>
          <w:rFonts w:cstheme="minorHAnsi"/>
          <w:sz w:val="24"/>
          <w:szCs w:val="24"/>
        </w:rPr>
        <w:t>[in 5</w:t>
      </w:r>
      <w:r w:rsidR="00184E97" w:rsidRPr="00184E97">
        <w:rPr>
          <w:rFonts w:cstheme="minorHAnsi"/>
          <w:sz w:val="24"/>
          <w:szCs w:val="24"/>
          <w:vertAlign w:val="superscript"/>
        </w:rPr>
        <w:t>th</w:t>
      </w:r>
      <w:r w:rsidR="00184E97">
        <w:rPr>
          <w:rFonts w:cstheme="minorHAnsi"/>
          <w:sz w:val="24"/>
          <w:szCs w:val="24"/>
        </w:rPr>
        <w:t xml:space="preserve"> Supvisorial District] </w:t>
      </w:r>
      <w:r w:rsidRPr="00B04C8C">
        <w:rPr>
          <w:rFonts w:cstheme="minorHAnsi"/>
          <w:sz w:val="24"/>
          <w:szCs w:val="24"/>
        </w:rPr>
        <w:t>or 500’), review by the Town Council Land Use</w:t>
      </w:r>
      <w:r w:rsidR="00184E97">
        <w:rPr>
          <w:rFonts w:cstheme="minorHAnsi"/>
          <w:sz w:val="24"/>
          <w:szCs w:val="24"/>
        </w:rPr>
        <w:t xml:space="preserve"> </w:t>
      </w:r>
      <w:r w:rsidRPr="00B04C8C">
        <w:rPr>
          <w:rFonts w:cstheme="minorHAnsi"/>
          <w:sz w:val="24"/>
          <w:szCs w:val="24"/>
        </w:rPr>
        <w:t>Committee, and a recommendation to the County Planning Commission by the</w:t>
      </w:r>
      <w:r w:rsidR="00184E97">
        <w:rPr>
          <w:rFonts w:cstheme="minorHAnsi"/>
          <w:sz w:val="24"/>
          <w:szCs w:val="24"/>
        </w:rPr>
        <w:t xml:space="preserve"> </w:t>
      </w:r>
      <w:r w:rsidRPr="00B04C8C">
        <w:rPr>
          <w:rFonts w:cstheme="minorHAnsi"/>
          <w:sz w:val="24"/>
          <w:szCs w:val="24"/>
        </w:rPr>
        <w:t>Town Council. Cost is approximately $8,000 and process takes one to two years.</w:t>
      </w:r>
    </w:p>
    <w:p w:rsidR="00184E97" w:rsidRDefault="00184E97" w:rsidP="00184E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11. Mitch Glaser suggested that committee members looking at R-1 zoning also look at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R-2 and R-3 which have been recently modified to make deviations from zoning codes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easier to obtain.</w:t>
      </w:r>
    </w:p>
    <w:p w:rsidR="00184E97" w:rsidRDefault="00184E97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12. The committee split into two working groups.</w:t>
      </w:r>
    </w:p>
    <w:p w:rsidR="00184E97" w:rsidRPr="00B04C8C" w:rsidRDefault="00184E97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RESIDENTIAL WORKING GROUP</w:t>
      </w: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Jonathan Potter, Peggy Taylor, Mark Goldschmidt, Donald Kirkland, Marge</w:t>
      </w:r>
    </w:p>
    <w:p w:rsidR="00B04C8C" w:rsidRDefault="00B04C8C" w:rsidP="00184E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Nichols</w:t>
      </w:r>
    </w:p>
    <w:p w:rsidR="00184E97" w:rsidRPr="00B04C8C" w:rsidRDefault="00184E97" w:rsidP="00184E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COMMERCIAL WORKING GROUP</w:t>
      </w:r>
    </w:p>
    <w:p w:rsidR="00B04C8C" w:rsidRPr="00B04C8C" w:rsidRDefault="00B04C8C" w:rsidP="00184E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Dan Harlow, George Jenkins, Meredith Miller, Ed Myers, Jim Osterling,</w:t>
      </w:r>
    </w:p>
    <w:p w:rsidR="00B04C8C" w:rsidRDefault="00B04C8C" w:rsidP="00184E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Tecumseh Shackelford</w:t>
      </w:r>
    </w:p>
    <w:p w:rsidR="00184E97" w:rsidRPr="00B04C8C" w:rsidRDefault="00184E97" w:rsidP="00184E9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13. Mitch Glaser told the committee that there is a great deal of overlap between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zoning and community planning, and that our committee should not limit itself strictly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to issues covered by the CSD. He emphasized that we have an opportunity to make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changes beyond what can be covered in the CSD and we should not hesitate to put</w:t>
      </w:r>
    </w:p>
    <w:p w:rsidR="00B04C8C" w:rsidRP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these forward if we feel they will benefit the community. County Planning is open to</w:t>
      </w: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working with us on broader community issues.</w:t>
      </w:r>
    </w:p>
    <w:p w:rsidR="00184E97" w:rsidRPr="00B04C8C" w:rsidRDefault="00184E97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4C8C" w:rsidRDefault="00B04C8C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14. Move to adjourn by Peggy Taylor was approved at 8:25 PM</w:t>
      </w:r>
    </w:p>
    <w:p w:rsidR="00184E97" w:rsidRPr="00B04C8C" w:rsidRDefault="00184E97" w:rsidP="00B04C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B7F20" w:rsidRPr="00B04C8C" w:rsidRDefault="00B04C8C" w:rsidP="00B04C8C">
      <w:pPr>
        <w:rPr>
          <w:rFonts w:cstheme="minorHAnsi"/>
          <w:sz w:val="24"/>
          <w:szCs w:val="24"/>
        </w:rPr>
      </w:pPr>
      <w:r w:rsidRPr="00B04C8C">
        <w:rPr>
          <w:rFonts w:cstheme="minorHAnsi"/>
          <w:sz w:val="24"/>
          <w:szCs w:val="24"/>
        </w:rPr>
        <w:t>– Minutes prepared by Mark Goldschmidt</w:t>
      </w:r>
      <w:r w:rsidR="00184E97">
        <w:rPr>
          <w:rFonts w:cstheme="minorHAnsi"/>
          <w:sz w:val="24"/>
          <w:szCs w:val="24"/>
        </w:rPr>
        <w:t xml:space="preserve"> in absence of Secretary</w:t>
      </w:r>
    </w:p>
    <w:sectPr w:rsidR="005B7F20" w:rsidRPr="00B04C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75" w:rsidRDefault="00120375" w:rsidP="00B04C8C">
      <w:pPr>
        <w:spacing w:after="0" w:line="240" w:lineRule="auto"/>
      </w:pPr>
      <w:r>
        <w:separator/>
      </w:r>
    </w:p>
  </w:endnote>
  <w:endnote w:type="continuationSeparator" w:id="0">
    <w:p w:rsidR="00120375" w:rsidRDefault="00120375" w:rsidP="00B0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035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C8C" w:rsidRDefault="00B04C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0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4C8C" w:rsidRDefault="00B04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75" w:rsidRDefault="00120375" w:rsidP="00B04C8C">
      <w:pPr>
        <w:spacing w:after="0" w:line="240" w:lineRule="auto"/>
      </w:pPr>
      <w:r>
        <w:separator/>
      </w:r>
    </w:p>
  </w:footnote>
  <w:footnote w:type="continuationSeparator" w:id="0">
    <w:p w:rsidR="00120375" w:rsidRDefault="00120375" w:rsidP="00B04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8C"/>
    <w:rsid w:val="00000C34"/>
    <w:rsid w:val="000142E2"/>
    <w:rsid w:val="000515D7"/>
    <w:rsid w:val="00052F8A"/>
    <w:rsid w:val="00074F02"/>
    <w:rsid w:val="00086856"/>
    <w:rsid w:val="000950B3"/>
    <w:rsid w:val="000A4541"/>
    <w:rsid w:val="000B4DAA"/>
    <w:rsid w:val="000C0A32"/>
    <w:rsid w:val="000D205E"/>
    <w:rsid w:val="000F0283"/>
    <w:rsid w:val="000F6192"/>
    <w:rsid w:val="001127CA"/>
    <w:rsid w:val="00120375"/>
    <w:rsid w:val="00152532"/>
    <w:rsid w:val="00156A42"/>
    <w:rsid w:val="00184E97"/>
    <w:rsid w:val="001B7835"/>
    <w:rsid w:val="00202402"/>
    <w:rsid w:val="0025794A"/>
    <w:rsid w:val="002703FD"/>
    <w:rsid w:val="0029733C"/>
    <w:rsid w:val="002975F6"/>
    <w:rsid w:val="002A4626"/>
    <w:rsid w:val="002B6A24"/>
    <w:rsid w:val="002D347C"/>
    <w:rsid w:val="00306AC7"/>
    <w:rsid w:val="00365D55"/>
    <w:rsid w:val="0037126A"/>
    <w:rsid w:val="003831FD"/>
    <w:rsid w:val="004259AA"/>
    <w:rsid w:val="004305C4"/>
    <w:rsid w:val="00450451"/>
    <w:rsid w:val="004559E8"/>
    <w:rsid w:val="004818F4"/>
    <w:rsid w:val="00491454"/>
    <w:rsid w:val="0049443E"/>
    <w:rsid w:val="004D5645"/>
    <w:rsid w:val="004E113C"/>
    <w:rsid w:val="00505B6B"/>
    <w:rsid w:val="0052095D"/>
    <w:rsid w:val="005419D9"/>
    <w:rsid w:val="005565DF"/>
    <w:rsid w:val="00570BCC"/>
    <w:rsid w:val="005B6226"/>
    <w:rsid w:val="005B7F20"/>
    <w:rsid w:val="005E4FEE"/>
    <w:rsid w:val="00631A1D"/>
    <w:rsid w:val="00653565"/>
    <w:rsid w:val="006556D1"/>
    <w:rsid w:val="00661F30"/>
    <w:rsid w:val="006A74DD"/>
    <w:rsid w:val="006C3E6A"/>
    <w:rsid w:val="00700116"/>
    <w:rsid w:val="007036EF"/>
    <w:rsid w:val="00710CD0"/>
    <w:rsid w:val="0072472E"/>
    <w:rsid w:val="0073391A"/>
    <w:rsid w:val="00733BCC"/>
    <w:rsid w:val="00757456"/>
    <w:rsid w:val="00763E3C"/>
    <w:rsid w:val="0076733E"/>
    <w:rsid w:val="00797889"/>
    <w:rsid w:val="007C1A42"/>
    <w:rsid w:val="00800B2B"/>
    <w:rsid w:val="00802ADB"/>
    <w:rsid w:val="00804359"/>
    <w:rsid w:val="00833673"/>
    <w:rsid w:val="00842DA8"/>
    <w:rsid w:val="00853468"/>
    <w:rsid w:val="00857303"/>
    <w:rsid w:val="00894C55"/>
    <w:rsid w:val="008A0148"/>
    <w:rsid w:val="008A468A"/>
    <w:rsid w:val="008B663C"/>
    <w:rsid w:val="008D52DF"/>
    <w:rsid w:val="00900A8F"/>
    <w:rsid w:val="009375CA"/>
    <w:rsid w:val="00962FFD"/>
    <w:rsid w:val="009732EB"/>
    <w:rsid w:val="00987460"/>
    <w:rsid w:val="009A284B"/>
    <w:rsid w:val="009D5BE9"/>
    <w:rsid w:val="009F5A6A"/>
    <w:rsid w:val="00A33FEF"/>
    <w:rsid w:val="00A356AE"/>
    <w:rsid w:val="00A711AB"/>
    <w:rsid w:val="00A84E0E"/>
    <w:rsid w:val="00A855A5"/>
    <w:rsid w:val="00A954B9"/>
    <w:rsid w:val="00AA3B89"/>
    <w:rsid w:val="00AB5AFC"/>
    <w:rsid w:val="00B04C8C"/>
    <w:rsid w:val="00B07F59"/>
    <w:rsid w:val="00B2740F"/>
    <w:rsid w:val="00B86B90"/>
    <w:rsid w:val="00B97D78"/>
    <w:rsid w:val="00BA0B10"/>
    <w:rsid w:val="00BA1613"/>
    <w:rsid w:val="00BD3241"/>
    <w:rsid w:val="00C6244E"/>
    <w:rsid w:val="00C635E8"/>
    <w:rsid w:val="00C863E2"/>
    <w:rsid w:val="00C96006"/>
    <w:rsid w:val="00CA01B1"/>
    <w:rsid w:val="00CC5AA4"/>
    <w:rsid w:val="00CF51E0"/>
    <w:rsid w:val="00CF6AF9"/>
    <w:rsid w:val="00D31C5B"/>
    <w:rsid w:val="00D47AAF"/>
    <w:rsid w:val="00D61E3F"/>
    <w:rsid w:val="00D678B2"/>
    <w:rsid w:val="00D70E0D"/>
    <w:rsid w:val="00D9404D"/>
    <w:rsid w:val="00DA4DEF"/>
    <w:rsid w:val="00DB20CA"/>
    <w:rsid w:val="00DD5149"/>
    <w:rsid w:val="00E42780"/>
    <w:rsid w:val="00E53B9A"/>
    <w:rsid w:val="00EF07A7"/>
    <w:rsid w:val="00F930B7"/>
    <w:rsid w:val="00FA4D4F"/>
    <w:rsid w:val="00FA7C9D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C8C"/>
  </w:style>
  <w:style w:type="paragraph" w:styleId="Footer">
    <w:name w:val="footer"/>
    <w:basedOn w:val="Normal"/>
    <w:link w:val="FooterChar"/>
    <w:uiPriority w:val="99"/>
    <w:unhideWhenUsed/>
    <w:rsid w:val="00B0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C8C"/>
  </w:style>
  <w:style w:type="paragraph" w:styleId="Footer">
    <w:name w:val="footer"/>
    <w:basedOn w:val="Normal"/>
    <w:link w:val="FooterChar"/>
    <w:uiPriority w:val="99"/>
    <w:unhideWhenUsed/>
    <w:rsid w:val="00B0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Nichols</dc:creator>
  <cp:keywords/>
  <dc:description/>
  <cp:lastModifiedBy>Marge Nichols</cp:lastModifiedBy>
  <cp:revision>2</cp:revision>
  <dcterms:created xsi:type="dcterms:W3CDTF">2013-04-15T22:30:00Z</dcterms:created>
  <dcterms:modified xsi:type="dcterms:W3CDTF">2013-04-15T22:30:00Z</dcterms:modified>
</cp:coreProperties>
</file>